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BA954" w14:textId="4E5535E6" w:rsidR="00C31310" w:rsidRDefault="001A5534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9E07BE">
        <w:rPr>
          <w:rFonts w:ascii="Times New Roman" w:hAnsi="Times New Roman" w:cs="Times New Roman"/>
          <w:b/>
          <w:sz w:val="40"/>
          <w:szCs w:val="40"/>
        </w:rPr>
        <w:t xml:space="preserve">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7DC7">
        <w:rPr>
          <w:rFonts w:ascii="Times New Roman" w:hAnsi="Times New Roman" w:cs="Times New Roman"/>
          <w:b/>
          <w:sz w:val="40"/>
          <w:szCs w:val="40"/>
        </w:rPr>
        <w:t>12</w:t>
      </w:r>
      <w:r w:rsidR="00244CCE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F6490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CB7DC7">
        <w:rPr>
          <w:rFonts w:ascii="Times New Roman" w:hAnsi="Times New Roman" w:cs="Times New Roman"/>
          <w:b/>
          <w:sz w:val="40"/>
          <w:szCs w:val="40"/>
        </w:rPr>
        <w:t>Lincoln and Douglass</w:t>
      </w:r>
    </w:p>
    <w:p w14:paraId="3601891B" w14:textId="4D0D779D" w:rsidR="004A4272" w:rsidRDefault="004A4272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1. engross-p. 279</w:t>
      </w:r>
      <w:r w:rsidR="00200BF7">
        <w:rPr>
          <w:rFonts w:ascii="Times New Roman" w:hAnsi="Times New Roman" w:cs="Times New Roman"/>
          <w:b/>
          <w:sz w:val="40"/>
          <w:szCs w:val="40"/>
        </w:rPr>
        <w:t xml:space="preserve">                      16. reproach-p. 286</w:t>
      </w:r>
    </w:p>
    <w:p w14:paraId="677AB74A" w14:textId="18B2A7CA" w:rsidR="004A4272" w:rsidRDefault="004A4272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venture-p. 279</w:t>
      </w:r>
      <w:r w:rsidR="00200BF7">
        <w:rPr>
          <w:rFonts w:ascii="Times New Roman" w:hAnsi="Times New Roman" w:cs="Times New Roman"/>
          <w:b/>
          <w:sz w:val="40"/>
          <w:szCs w:val="40"/>
        </w:rPr>
        <w:t xml:space="preserve">                      17. sacrilegious-p. 286</w:t>
      </w:r>
    </w:p>
    <w:p w14:paraId="5E89F2E3" w14:textId="3F25967F" w:rsidR="004A4272" w:rsidRDefault="004A4272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deprecate-p. 279</w:t>
      </w:r>
      <w:r w:rsidR="00200BF7">
        <w:rPr>
          <w:rFonts w:ascii="Times New Roman" w:hAnsi="Times New Roman" w:cs="Times New Roman"/>
          <w:b/>
          <w:sz w:val="40"/>
          <w:szCs w:val="40"/>
        </w:rPr>
        <w:t xml:space="preserve">                  18. plaintive-p. 286</w:t>
      </w:r>
    </w:p>
    <w:p w14:paraId="11E904B1" w14:textId="55BEBA16" w:rsidR="004A4272" w:rsidRDefault="004A4272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wring-p. 280</w:t>
      </w:r>
      <w:r w:rsidR="00200BF7">
        <w:rPr>
          <w:rFonts w:ascii="Times New Roman" w:hAnsi="Times New Roman" w:cs="Times New Roman"/>
          <w:b/>
          <w:sz w:val="40"/>
          <w:szCs w:val="40"/>
        </w:rPr>
        <w:t xml:space="preserve">                         19. quicken-p. 289</w:t>
      </w:r>
    </w:p>
    <w:p w14:paraId="40569E7E" w14:textId="419A6FA7" w:rsidR="004A4272" w:rsidRDefault="004A4272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attributes-p. 280</w:t>
      </w:r>
      <w:r w:rsidR="00200BF7">
        <w:rPr>
          <w:rFonts w:ascii="Times New Roman" w:hAnsi="Times New Roman" w:cs="Times New Roman"/>
          <w:b/>
          <w:sz w:val="40"/>
          <w:szCs w:val="40"/>
        </w:rPr>
        <w:t xml:space="preserve">                   20. license-p. 289</w:t>
      </w:r>
    </w:p>
    <w:p w14:paraId="135C1A50" w14:textId="59926009" w:rsidR="004A4272" w:rsidRDefault="004A4272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argument-p. 281</w:t>
      </w:r>
      <w:r w:rsidR="00200BF7">
        <w:rPr>
          <w:rFonts w:ascii="Times New Roman" w:hAnsi="Times New Roman" w:cs="Times New Roman"/>
          <w:b/>
          <w:sz w:val="40"/>
          <w:szCs w:val="40"/>
        </w:rPr>
        <w:t xml:space="preserve">                   21. ethos-p. 291</w:t>
      </w:r>
    </w:p>
    <w:p w14:paraId="0703090D" w14:textId="32A60FF3" w:rsidR="004A4272" w:rsidRDefault="004A4272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claim-p. 281</w:t>
      </w:r>
      <w:r w:rsidR="00200BF7">
        <w:rPr>
          <w:rFonts w:ascii="Times New Roman" w:hAnsi="Times New Roman" w:cs="Times New Roman"/>
          <w:b/>
          <w:sz w:val="40"/>
          <w:szCs w:val="40"/>
        </w:rPr>
        <w:t xml:space="preserve">                                a. extrinsic ethos</w:t>
      </w:r>
    </w:p>
    <w:p w14:paraId="4F7C4C3A" w14:textId="7B78D0DB" w:rsidR="004A4272" w:rsidRDefault="004A4272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reasons-p. 281</w:t>
      </w:r>
      <w:r w:rsidR="00200BF7">
        <w:rPr>
          <w:rFonts w:ascii="Times New Roman" w:hAnsi="Times New Roman" w:cs="Times New Roman"/>
          <w:b/>
          <w:sz w:val="40"/>
          <w:szCs w:val="40"/>
        </w:rPr>
        <w:t xml:space="preserve">                            b. intrinsic ethos</w:t>
      </w:r>
    </w:p>
    <w:p w14:paraId="499D55BD" w14:textId="7F5A8233" w:rsidR="004A4272" w:rsidRDefault="004A4272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evidence-p. 281</w:t>
      </w:r>
      <w:r w:rsidR="00200BF7">
        <w:rPr>
          <w:rFonts w:ascii="Times New Roman" w:hAnsi="Times New Roman" w:cs="Times New Roman"/>
          <w:b/>
          <w:sz w:val="40"/>
          <w:szCs w:val="40"/>
        </w:rPr>
        <w:t xml:space="preserve">                     22. pathos-p. 291</w:t>
      </w:r>
    </w:p>
    <w:p w14:paraId="0F077AB8" w14:textId="3A4BD833" w:rsidR="004A4272" w:rsidRDefault="004A4272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premise-p. 281</w:t>
      </w:r>
      <w:r w:rsidR="00200BF7">
        <w:rPr>
          <w:rFonts w:ascii="Times New Roman" w:hAnsi="Times New Roman" w:cs="Times New Roman"/>
          <w:b/>
          <w:sz w:val="40"/>
          <w:szCs w:val="40"/>
        </w:rPr>
        <w:t xml:space="preserve">                    23. logos-p. 291</w:t>
      </w:r>
    </w:p>
    <w:p w14:paraId="06852C5F" w14:textId="3CBB3FFF" w:rsidR="004A4272" w:rsidRDefault="004A4272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syntax-p. 284</w:t>
      </w:r>
      <w:r w:rsidR="00200BF7">
        <w:rPr>
          <w:rFonts w:ascii="Times New Roman" w:hAnsi="Times New Roman" w:cs="Times New Roman"/>
          <w:b/>
          <w:sz w:val="40"/>
          <w:szCs w:val="40"/>
        </w:rPr>
        <w:t xml:space="preserve">                      24. deductive reasoning-p. R65</w:t>
      </w:r>
    </w:p>
    <w:p w14:paraId="30C6FC59" w14:textId="3D38F85C" w:rsidR="004A4272" w:rsidRDefault="004A4272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obdurate-p.</w:t>
      </w:r>
      <w:r w:rsidR="00200BF7">
        <w:rPr>
          <w:rFonts w:ascii="Times New Roman" w:hAnsi="Times New Roman" w:cs="Times New Roman"/>
          <w:b/>
          <w:sz w:val="40"/>
          <w:szCs w:val="40"/>
        </w:rPr>
        <w:t xml:space="preserve"> 285                  25. inductive reasoning-p. </w:t>
      </w:r>
      <w:r w:rsidR="00937B22">
        <w:rPr>
          <w:rFonts w:ascii="Times New Roman" w:hAnsi="Times New Roman" w:cs="Times New Roman"/>
          <w:b/>
          <w:sz w:val="40"/>
          <w:szCs w:val="40"/>
        </w:rPr>
        <w:t>R70</w:t>
      </w:r>
      <w:bookmarkStart w:id="0" w:name="_GoBack"/>
      <w:bookmarkEnd w:id="0"/>
    </w:p>
    <w:p w14:paraId="0E4740E1" w14:textId="4B2240F9" w:rsidR="00200BF7" w:rsidRDefault="00200BF7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stolid-p. 285</w:t>
      </w:r>
    </w:p>
    <w:p w14:paraId="7C237768" w14:textId="2601843F" w:rsidR="00200BF7" w:rsidRDefault="00200BF7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 pale-p. 286</w:t>
      </w:r>
    </w:p>
    <w:p w14:paraId="233B1CA3" w14:textId="4A5A7E3B" w:rsidR="00200BF7" w:rsidRDefault="00200BF7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15. cleave-p. 286</w:t>
      </w:r>
    </w:p>
    <w:p w14:paraId="0CA98AE8" w14:textId="77777777" w:rsidR="00200BF7" w:rsidRDefault="00200BF7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200BF7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34"/>
    <w:rsid w:val="000142C4"/>
    <w:rsid w:val="00080E08"/>
    <w:rsid w:val="00107FC4"/>
    <w:rsid w:val="001A5534"/>
    <w:rsid w:val="001A68C2"/>
    <w:rsid w:val="00200BF7"/>
    <w:rsid w:val="00244CCE"/>
    <w:rsid w:val="002774CD"/>
    <w:rsid w:val="002979FB"/>
    <w:rsid w:val="002F1D16"/>
    <w:rsid w:val="0032140A"/>
    <w:rsid w:val="003377BB"/>
    <w:rsid w:val="003C4ACB"/>
    <w:rsid w:val="003F4A1C"/>
    <w:rsid w:val="004A4272"/>
    <w:rsid w:val="00584B0A"/>
    <w:rsid w:val="005F7A00"/>
    <w:rsid w:val="0063129E"/>
    <w:rsid w:val="00653033"/>
    <w:rsid w:val="00662909"/>
    <w:rsid w:val="0067785F"/>
    <w:rsid w:val="006A1F1A"/>
    <w:rsid w:val="006C1957"/>
    <w:rsid w:val="006E4177"/>
    <w:rsid w:val="00703ED7"/>
    <w:rsid w:val="0070646F"/>
    <w:rsid w:val="00730FD9"/>
    <w:rsid w:val="007A0EC0"/>
    <w:rsid w:val="007E61DB"/>
    <w:rsid w:val="007F2424"/>
    <w:rsid w:val="00853A91"/>
    <w:rsid w:val="00864D8B"/>
    <w:rsid w:val="00880387"/>
    <w:rsid w:val="00886DE9"/>
    <w:rsid w:val="008B6713"/>
    <w:rsid w:val="008D6AD8"/>
    <w:rsid w:val="00905F77"/>
    <w:rsid w:val="00937B22"/>
    <w:rsid w:val="00980066"/>
    <w:rsid w:val="009A63C5"/>
    <w:rsid w:val="009C3E7E"/>
    <w:rsid w:val="009D1538"/>
    <w:rsid w:val="009E07BE"/>
    <w:rsid w:val="009E4E92"/>
    <w:rsid w:val="009F6490"/>
    <w:rsid w:val="00A136C8"/>
    <w:rsid w:val="00A4356A"/>
    <w:rsid w:val="00A8141C"/>
    <w:rsid w:val="00A828D6"/>
    <w:rsid w:val="00AD0C4A"/>
    <w:rsid w:val="00C21D6B"/>
    <w:rsid w:val="00C31310"/>
    <w:rsid w:val="00C62B7E"/>
    <w:rsid w:val="00CB7DC7"/>
    <w:rsid w:val="00CD50FA"/>
    <w:rsid w:val="00D04A8E"/>
    <w:rsid w:val="00D23B03"/>
    <w:rsid w:val="00D42DFA"/>
    <w:rsid w:val="00D746CB"/>
    <w:rsid w:val="00DB0675"/>
    <w:rsid w:val="00E013F2"/>
    <w:rsid w:val="00EB38A7"/>
    <w:rsid w:val="00EE3285"/>
    <w:rsid w:val="00F45504"/>
    <w:rsid w:val="00F67625"/>
    <w:rsid w:val="00F72987"/>
    <w:rsid w:val="00F96E5B"/>
    <w:rsid w:val="00FA6E2A"/>
    <w:rsid w:val="00FC1A75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CF3FF-480D-4529-BC60-6171EDA946A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2011-11-17T15:58:00Z</cp:lastPrinted>
  <dcterms:created xsi:type="dcterms:W3CDTF">2017-01-19T15:28:00Z</dcterms:created>
  <dcterms:modified xsi:type="dcterms:W3CDTF">2017-01-19T15:28:00Z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